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pacing w:val="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12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Cs/>
          <w:spacing w:val="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  <w:t>佛山市2026年度社科规划项目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  <w:t>“重大项目、重点项目”选题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重大项目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佛山制造业服务业深度融合的路径与对策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宋体"/>
          <w:sz w:val="28"/>
          <w:szCs w:val="28"/>
        </w:rPr>
      </w:pPr>
      <w:r>
        <w:rPr>
          <w:rFonts w:hint="eastAsia"/>
          <w:sz w:val="28"/>
          <w:szCs w:val="28"/>
        </w:rPr>
        <w:t>佛山“三箭齐发”</w:t>
      </w:r>
      <w:r>
        <w:rPr>
          <w:rStyle w:val="6"/>
          <w:rFonts w:hint="eastAsia"/>
          <w:sz w:val="28"/>
          <w:szCs w:val="28"/>
        </w:rPr>
        <w:endnoteReference w:id="0"/>
      </w:r>
      <w:r>
        <w:rPr>
          <w:rFonts w:hint="eastAsia"/>
          <w:sz w:val="28"/>
          <w:szCs w:val="28"/>
        </w:rPr>
        <w:t>政策协同机制研究</w:t>
      </w:r>
    </w:p>
    <w:p>
      <w:pPr>
        <w:numPr>
          <w:ilvl w:val="0"/>
          <w:numId w:val="0"/>
        </w:numPr>
        <w:ind w:leftChars="0"/>
        <w:rPr>
          <w:rFonts w:hint="eastAsia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重点项目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“敢饮头啖汤”精神的新时代内涵与佛山实践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佛山市半导体及集成电路产业创新生态体系构建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佛山电力装备与新型储能产业集群</w:t>
      </w:r>
      <w:r>
        <w:rPr>
          <w:rFonts w:hint="eastAsia"/>
          <w:sz w:val="28"/>
          <w:szCs w:val="28"/>
          <w:u w:val="none"/>
          <w:lang w:val="en-US" w:eastAsia="zh-CN"/>
        </w:rPr>
        <w:t>高质量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>发展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佛山</w:t>
      </w:r>
      <w:r>
        <w:rPr>
          <w:rFonts w:hint="eastAsia"/>
          <w:sz w:val="28"/>
          <w:szCs w:val="28"/>
          <w:lang w:val="en-US" w:eastAsia="zh-CN"/>
        </w:rPr>
        <w:t>如何培育</w:t>
      </w:r>
      <w:r>
        <w:rPr>
          <w:rFonts w:hint="eastAsia" w:eastAsia="宋体"/>
          <w:sz w:val="28"/>
          <w:szCs w:val="28"/>
          <w:lang w:val="en-US" w:eastAsia="zh-CN"/>
        </w:rPr>
        <w:t>“跨境电商+产业带”模式与</w:t>
      </w:r>
      <w:r>
        <w:rPr>
          <w:rFonts w:hint="eastAsia"/>
          <w:sz w:val="28"/>
          <w:szCs w:val="28"/>
          <w:lang w:val="en-US" w:eastAsia="zh-CN"/>
        </w:rPr>
        <w:t>激发外贸新动能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佛山传统产业“智改数转”与深度赋能路径探索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</w:rPr>
        <w:t>乡村振兴背景下创新“四山两江”文旅IP路径探索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乡村振兴背景下如何通过市场化运营盘活村居资产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</w:t>
      </w:r>
      <w:r>
        <w:rPr>
          <w:rFonts w:hint="eastAsia"/>
          <w:sz w:val="28"/>
          <w:szCs w:val="28"/>
          <w:u w:val="none"/>
          <w:lang w:val="en-US" w:eastAsia="zh-CN"/>
        </w:rPr>
        <w:t>全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>域生态协同治理研究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佛山“引育留用”人才的创新生态构建</w:t>
      </w:r>
    </w:p>
    <w:p>
      <w:pPr>
        <w:numPr>
          <w:ilvl w:val="0"/>
          <w:numId w:val="2"/>
        </w:numPr>
        <w:tabs>
          <w:tab w:val="left" w:pos="630"/>
        </w:tabs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佛山青少年心理健康问题现状与对策</w:t>
      </w:r>
    </w:p>
    <w:sectPr>
      <w:endnotePr>
        <w:numFmt w:val="decimal"/>
      </w:end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id="0">
    <w:p>
      <w:pPr>
        <w:pStyle w:val="2"/>
        <w:snapToGrid w:val="0"/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t xml:space="preserve"> 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三箭齐发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指‌传统产业优化升级、新兴产业培育壮大、未来产业前瞻布局‌，旨在构建现代化产业体系，推动从“制造大市”向“智造强市”迈进。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FA3254"/>
    <w:multiLevelType w:val="singleLevel"/>
    <w:tmpl w:val="FEFA32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FF818B"/>
    <w:multiLevelType w:val="singleLevel"/>
    <w:tmpl w:val="FFFF81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1C7D2C61"/>
    <w:rsid w:val="3A9B70CE"/>
    <w:rsid w:val="3EBFBBFA"/>
    <w:rsid w:val="3ECE891C"/>
    <w:rsid w:val="3FEF1602"/>
    <w:rsid w:val="3FFE201F"/>
    <w:rsid w:val="4DBEF618"/>
    <w:rsid w:val="56FFB62D"/>
    <w:rsid w:val="5A3B03C5"/>
    <w:rsid w:val="5D6DF3FB"/>
    <w:rsid w:val="5E4E7F31"/>
    <w:rsid w:val="6DAF3802"/>
    <w:rsid w:val="6EFFCEC1"/>
    <w:rsid w:val="6FFF63E6"/>
    <w:rsid w:val="756F1D2E"/>
    <w:rsid w:val="772F01AE"/>
    <w:rsid w:val="776E6A22"/>
    <w:rsid w:val="77BB955A"/>
    <w:rsid w:val="77F4607A"/>
    <w:rsid w:val="7BAD08C4"/>
    <w:rsid w:val="7CFF6214"/>
    <w:rsid w:val="7FD79D26"/>
    <w:rsid w:val="7FF75F8B"/>
    <w:rsid w:val="9FDF29C0"/>
    <w:rsid w:val="AB6777BA"/>
    <w:rsid w:val="B7F79AA9"/>
    <w:rsid w:val="CFF77328"/>
    <w:rsid w:val="CFFB825F"/>
    <w:rsid w:val="DDDF06A5"/>
    <w:rsid w:val="DFECAD95"/>
    <w:rsid w:val="E1D7C55D"/>
    <w:rsid w:val="EFDFE051"/>
    <w:rsid w:val="EFEBB5EB"/>
    <w:rsid w:val="EFED52A1"/>
    <w:rsid w:val="F3BA93E8"/>
    <w:rsid w:val="F7CFD582"/>
    <w:rsid w:val="F7F50147"/>
    <w:rsid w:val="FB77BF8B"/>
    <w:rsid w:val="FBF35988"/>
    <w:rsid w:val="FDFF7B19"/>
    <w:rsid w:val="FED703C5"/>
    <w:rsid w:val="FF5E0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pPr>
      <w:snapToGrid w:val="0"/>
      <w:jc w:val="left"/>
    </w:p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6">
    <w:name w:val="endnote reference"/>
    <w:basedOn w:val="5"/>
    <w:uiPriority w:val="0"/>
    <w:rPr>
      <w:vertAlign w:val="superscript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footnote reference"/>
    <w:basedOn w:val="5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2020-05-16T17:52:00Z</dcterms:created>
  <dc:creator>uos</dc:creator>
  <cp:lastModifiedBy>微信用户</cp:lastModifiedBy>
  <cp:lastPrinted>2026-02-26T17:21:40Z</cp:lastPrinted>
  <dcterms:modified xsi:type="dcterms:W3CDTF">2026-03-05T04:38:23Z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6371D3513EB575192AC4BE679A1888A9</vt:lpwstr>
  </property>
</Properties>
</file>