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47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Cs/>
          <w:spacing w:val="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pacing w:val="12"/>
          <w:kern w:val="2"/>
          <w:sz w:val="32"/>
          <w:szCs w:val="32"/>
          <w:lang w:val="en-US" w:eastAsia="zh-CN" w:bidi="ar-SA"/>
        </w:rPr>
        <w:t>附件1</w:t>
      </w:r>
    </w:p>
    <w:p w14:paraId="3A376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Times New Roman"/>
          <w:bCs/>
          <w:spacing w:val="12"/>
          <w:kern w:val="2"/>
          <w:sz w:val="32"/>
          <w:szCs w:val="32"/>
          <w:lang w:val="en-US" w:eastAsia="zh-CN" w:bidi="ar-SA"/>
        </w:rPr>
      </w:pPr>
    </w:p>
    <w:p w14:paraId="48603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12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2"/>
          <w:kern w:val="2"/>
          <w:sz w:val="44"/>
          <w:szCs w:val="44"/>
          <w:lang w:val="en-US" w:eastAsia="zh-CN" w:bidi="ar-SA"/>
        </w:rPr>
        <w:t>佛山市2025年度社科规划项目</w:t>
      </w:r>
    </w:p>
    <w:p w14:paraId="030A3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2"/>
          <w:kern w:val="2"/>
          <w:sz w:val="44"/>
          <w:szCs w:val="44"/>
          <w:lang w:val="en-US" w:eastAsia="zh-CN" w:bidi="ar-SA"/>
        </w:rPr>
        <w:t>“重大项目、重点项目”选题</w:t>
      </w:r>
    </w:p>
    <w:p w14:paraId="50081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</w:p>
    <w:p w14:paraId="3634A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重大项目</w:t>
      </w:r>
    </w:p>
    <w:p w14:paraId="29E8FAF6">
      <w:pPr>
        <w:numPr>
          <w:ilvl w:val="0"/>
          <w:numId w:val="1"/>
        </w:numPr>
        <w:ind w:left="425" w:leftChars="0" w:hanging="425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佛山战略性新兴产业</w:t>
      </w:r>
      <w:r>
        <w:rPr>
          <w:rFonts w:hint="eastAsia"/>
          <w:sz w:val="28"/>
          <w:szCs w:val="28"/>
          <w:lang w:eastAsia="zh-CN"/>
        </w:rPr>
        <w:t>高质量发展路径研究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 w14:paraId="4D455D71">
      <w:pPr>
        <w:numPr>
          <w:ilvl w:val="0"/>
          <w:numId w:val="1"/>
        </w:numPr>
        <w:ind w:left="425" w:leftChars="0" w:hanging="425" w:firstLineChars="0"/>
        <w:rPr>
          <w:rFonts w:hint="eastAsia"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“环两江”先行区</w:t>
      </w:r>
      <w:r>
        <w:rPr>
          <w:rStyle w:val="5"/>
          <w:rFonts w:hint="eastAsia" w:eastAsia="宋体"/>
          <w:sz w:val="28"/>
          <w:szCs w:val="28"/>
        </w:rPr>
        <w:footnoteReference w:id="0"/>
      </w:r>
      <w:r>
        <w:rPr>
          <w:rFonts w:hint="eastAsia" w:eastAsia="宋体"/>
          <w:sz w:val="28"/>
          <w:szCs w:val="28"/>
        </w:rPr>
        <w:t>资源统筹与产业能级提升</w:t>
      </w:r>
      <w:r>
        <w:rPr>
          <w:rFonts w:hint="eastAsia" w:eastAsia="宋体"/>
          <w:sz w:val="28"/>
          <w:szCs w:val="28"/>
          <w:lang w:eastAsia="zh-CN"/>
        </w:rPr>
        <w:t>研究</w:t>
      </w:r>
    </w:p>
    <w:p w14:paraId="62D9F622">
      <w:pPr>
        <w:numPr>
          <w:ilvl w:val="0"/>
          <w:numId w:val="1"/>
        </w:numPr>
        <w:ind w:left="425" w:leftChars="0" w:hanging="425" w:firstLineChars="0"/>
        <w:rPr>
          <w:rFonts w:hint="eastAsia" w:eastAsia="宋体"/>
          <w:sz w:val="28"/>
          <w:szCs w:val="28"/>
        </w:rPr>
      </w:pPr>
      <w:r>
        <w:rPr>
          <w:rFonts w:hint="eastAsia" w:eastAsia="宋体"/>
          <w:sz w:val="28"/>
          <w:szCs w:val="28"/>
          <w:lang w:eastAsia="zh-CN"/>
        </w:rPr>
        <w:t>佛山如何在服务和融入粤港澳大湾区的建设中持续发力</w:t>
      </w:r>
    </w:p>
    <w:p w14:paraId="59C7B641">
      <w:pPr>
        <w:rPr>
          <w:rFonts w:hint="eastAsia"/>
          <w:sz w:val="28"/>
          <w:szCs w:val="28"/>
        </w:rPr>
      </w:pPr>
    </w:p>
    <w:p w14:paraId="59AAC5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重点项目</w:t>
      </w:r>
    </w:p>
    <w:p w14:paraId="072E0AAE">
      <w:pPr>
        <w:numPr>
          <w:ilvl w:val="0"/>
          <w:numId w:val="2"/>
        </w:numPr>
        <w:ind w:left="425" w:leftChars="0" w:hanging="425" w:firstLineChars="0"/>
        <w:rPr>
          <w:rFonts w:hint="eastAsia" w:eastAsia="宋体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</w:rPr>
        <w:t>数字经济助推佛山产业链现代化的实现路径</w:t>
      </w:r>
    </w:p>
    <w:p w14:paraId="2E12591A">
      <w:pPr>
        <w:numPr>
          <w:ilvl w:val="0"/>
          <w:numId w:val="2"/>
        </w:numPr>
        <w:ind w:left="425" w:leftChars="0" w:hanging="425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新质生产力背景下佛山未来产业形态培育路径</w:t>
      </w:r>
    </w:p>
    <w:p w14:paraId="7B5A637B">
      <w:pPr>
        <w:numPr>
          <w:ilvl w:val="0"/>
          <w:numId w:val="2"/>
        </w:numPr>
        <w:tabs>
          <w:tab w:val="left" w:pos="420"/>
        </w:tabs>
        <w:ind w:left="5" w:leftChars="0" w:hanging="5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系统视域下高质量推进绿美佛山生态建设研究</w:t>
      </w:r>
    </w:p>
    <w:p w14:paraId="06A7151A">
      <w:pPr>
        <w:numPr>
          <w:ilvl w:val="0"/>
          <w:numId w:val="2"/>
        </w:numPr>
        <w:ind w:left="425" w:leftChars="0" w:hanging="425" w:firstLineChars="0"/>
        <w:rPr>
          <w:rFonts w:hint="eastAsia" w:eastAsia="宋体"/>
          <w:sz w:val="28"/>
          <w:szCs w:val="28"/>
        </w:rPr>
      </w:pPr>
      <w:r>
        <w:rPr>
          <w:rFonts w:hint="eastAsia"/>
          <w:sz w:val="28"/>
          <w:szCs w:val="28"/>
        </w:rPr>
        <w:t>制造业当家视</w:t>
      </w:r>
      <w:r>
        <w:rPr>
          <w:rFonts w:hint="eastAsia" w:eastAsia="宋体"/>
          <w:sz w:val="28"/>
          <w:szCs w:val="28"/>
        </w:rPr>
        <w:t>域下佛山科技创新能力提升</w:t>
      </w:r>
      <w:r>
        <w:rPr>
          <w:rFonts w:hint="eastAsia" w:eastAsia="宋体"/>
          <w:sz w:val="28"/>
          <w:szCs w:val="28"/>
          <w:lang w:eastAsia="zh-CN"/>
        </w:rPr>
        <w:t>研究</w:t>
      </w:r>
    </w:p>
    <w:p w14:paraId="31F07F3A">
      <w:pPr>
        <w:numPr>
          <w:ilvl w:val="0"/>
          <w:numId w:val="2"/>
        </w:numPr>
        <w:ind w:left="425" w:leftChars="0" w:hanging="425" w:firstLineChars="0"/>
        <w:rPr>
          <w:rFonts w:hint="eastAsia"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数字经济背景下佛山城乡区域协调高质量发展的机制创新与路径</w:t>
      </w:r>
    </w:p>
    <w:p w14:paraId="3E833A5F">
      <w:pPr>
        <w:numPr>
          <w:ilvl w:val="0"/>
          <w:numId w:val="2"/>
        </w:numPr>
        <w:ind w:left="425" w:leftChars="0" w:hanging="425" w:firstLineChars="0"/>
        <w:rPr>
          <w:rFonts w:hint="eastAsia" w:eastAsia="宋体"/>
          <w:sz w:val="28"/>
          <w:szCs w:val="28"/>
        </w:rPr>
      </w:pPr>
      <w:r>
        <w:rPr>
          <w:rFonts w:hint="eastAsia" w:eastAsia="宋体"/>
          <w:sz w:val="28"/>
          <w:szCs w:val="28"/>
          <w:lang w:eastAsia="zh-CN"/>
        </w:rPr>
        <w:t>跨境电商如何助力佛山外贸取得新突破</w:t>
      </w:r>
    </w:p>
    <w:p w14:paraId="29B6D5F0">
      <w:pPr>
        <w:numPr>
          <w:ilvl w:val="0"/>
          <w:numId w:val="2"/>
        </w:numPr>
        <w:ind w:left="425" w:leftChars="0" w:hanging="425" w:firstLineChars="0"/>
        <w:rPr>
          <w:rFonts w:hint="eastAsia"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AI赋能佛山制造业智能化改造、数字化转型</w:t>
      </w:r>
      <w:r>
        <w:rPr>
          <w:rFonts w:hint="eastAsia" w:eastAsia="宋体"/>
          <w:sz w:val="28"/>
          <w:szCs w:val="28"/>
          <w:lang w:eastAsia="zh-CN"/>
        </w:rPr>
        <w:t>探索</w:t>
      </w:r>
    </w:p>
    <w:p w14:paraId="170B62EE">
      <w:pPr>
        <w:numPr>
          <w:ilvl w:val="0"/>
          <w:numId w:val="2"/>
        </w:numPr>
        <w:ind w:left="425" w:leftChars="0" w:hanging="425" w:firstLineChars="0"/>
        <w:rPr>
          <w:rFonts w:hint="eastAsia" w:eastAsia="宋体"/>
          <w:sz w:val="28"/>
          <w:szCs w:val="28"/>
        </w:rPr>
      </w:pPr>
      <w:r>
        <w:rPr>
          <w:rFonts w:hint="eastAsia"/>
          <w:sz w:val="28"/>
          <w:szCs w:val="28"/>
          <w:u w:val="none"/>
          <w:lang w:val="en-US" w:eastAsia="zh-CN"/>
        </w:rPr>
        <w:t>构建“四山两江”</w:t>
      </w:r>
      <w:r>
        <w:rPr>
          <w:rStyle w:val="5"/>
          <w:rFonts w:hint="eastAsia"/>
          <w:sz w:val="28"/>
          <w:szCs w:val="28"/>
          <w:u w:val="none"/>
          <w:lang w:val="en-US" w:eastAsia="zh-CN"/>
        </w:rPr>
        <w:footnoteReference w:id="1"/>
      </w:r>
      <w:r>
        <w:rPr>
          <w:rFonts w:hint="eastAsia"/>
          <w:sz w:val="28"/>
          <w:szCs w:val="28"/>
          <w:u w:val="none"/>
          <w:lang w:val="en-US" w:eastAsia="zh-CN"/>
        </w:rPr>
        <w:t>文旅精品区的路径探索</w:t>
      </w:r>
    </w:p>
    <w:p w14:paraId="23FC95BF">
      <w:pPr>
        <w:numPr>
          <w:ilvl w:val="0"/>
          <w:numId w:val="2"/>
        </w:numPr>
        <w:ind w:left="425" w:leftChars="0" w:hanging="425" w:firstLineChars="0"/>
        <w:rPr>
          <w:rFonts w:hint="eastAsia" w:eastAsia="宋体"/>
          <w:sz w:val="28"/>
          <w:szCs w:val="28"/>
        </w:rPr>
      </w:pPr>
      <w:r>
        <w:rPr>
          <w:rFonts w:hint="eastAsia" w:eastAsia="宋体"/>
          <w:sz w:val="28"/>
          <w:szCs w:val="28"/>
          <w:lang w:eastAsia="zh-CN"/>
        </w:rPr>
        <w:t>佛山</w:t>
      </w:r>
      <w:r>
        <w:rPr>
          <w:rFonts w:hint="eastAsia" w:eastAsia="宋体"/>
          <w:sz w:val="28"/>
          <w:szCs w:val="28"/>
        </w:rPr>
        <w:t>文旅</w:t>
      </w:r>
      <w:r>
        <w:rPr>
          <w:rFonts w:hint="eastAsia" w:eastAsia="宋体"/>
          <w:sz w:val="28"/>
          <w:szCs w:val="28"/>
          <w:lang w:eastAsia="zh-CN"/>
        </w:rPr>
        <w:t>如何提质增效</w:t>
      </w:r>
    </w:p>
    <w:p w14:paraId="13260BB1">
      <w:pPr>
        <w:numPr>
          <w:ilvl w:val="0"/>
          <w:numId w:val="0"/>
        </w:numPr>
        <w:tabs>
          <w:tab w:val="left" w:pos="640"/>
        </w:tabs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10.</w:t>
      </w:r>
      <w:r>
        <w:rPr>
          <w:rFonts w:hint="eastAsia"/>
          <w:sz w:val="28"/>
          <w:szCs w:val="28"/>
          <w:lang w:eastAsia="zh-CN"/>
        </w:rPr>
        <w:t>借力</w:t>
      </w:r>
      <w:r>
        <w:rPr>
          <w:rFonts w:hint="eastAsia"/>
          <w:sz w:val="28"/>
          <w:szCs w:val="28"/>
        </w:rPr>
        <w:t>“百千万工程”</w:t>
      </w:r>
      <w:r>
        <w:rPr>
          <w:rFonts w:hint="eastAsia"/>
          <w:sz w:val="28"/>
          <w:szCs w:val="28"/>
          <w:lang w:eastAsia="zh-CN"/>
        </w:rPr>
        <w:t>助推佛山乡</w:t>
      </w:r>
      <w:r>
        <w:rPr>
          <w:rFonts w:hint="eastAsia"/>
          <w:sz w:val="28"/>
          <w:szCs w:val="28"/>
        </w:rPr>
        <w:t>村</w:t>
      </w:r>
      <w:r>
        <w:rPr>
          <w:rFonts w:hint="eastAsia"/>
          <w:sz w:val="28"/>
          <w:szCs w:val="28"/>
          <w:lang w:eastAsia="zh-CN"/>
        </w:rPr>
        <w:t>建设水平跃升研究</w:t>
      </w:r>
    </w:p>
    <w:p w14:paraId="0E752740">
      <w:pPr>
        <w:widowControl w:val="0"/>
        <w:numPr>
          <w:ilvl w:val="0"/>
          <w:numId w:val="0"/>
        </w:numPr>
        <w:tabs>
          <w:tab w:val="left" w:pos="640"/>
        </w:tabs>
        <w:jc w:val="both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523AF328">
      <w:pPr>
        <w:pStyle w:val="2"/>
        <w:snapToGrid w:val="0"/>
        <w:rPr>
          <w:rFonts w:hint="eastAsia" w:eastAsia="宋体"/>
          <w:lang w:eastAsia="zh-CN"/>
        </w:rPr>
      </w:pPr>
      <w:r>
        <w:rPr>
          <w:rStyle w:val="5"/>
        </w:rPr>
        <w:footnoteRef/>
      </w:r>
      <w:r>
        <w:t xml:space="preserve"> </w:t>
      </w:r>
      <w:r>
        <w:rPr>
          <w:rFonts w:hint="eastAsia"/>
        </w:rPr>
        <w:t>环西江—北江区镇村高质量发展先行区简称“环两江”先行区</w:t>
      </w:r>
      <w:r>
        <w:rPr>
          <w:rFonts w:hint="eastAsia"/>
          <w:lang w:eastAsia="zh-CN"/>
        </w:rPr>
        <w:t>。</w:t>
      </w:r>
    </w:p>
  </w:footnote>
  <w:footnote w:id="1">
    <w:p w14:paraId="5D25688C">
      <w:pPr>
        <w:pStyle w:val="2"/>
        <w:snapToGrid w:val="0"/>
        <w:rPr>
          <w:rStyle w:val="5"/>
          <w:rFonts w:ascii="Times New Roman" w:hAnsi="Times New Roman"/>
          <w:vertAlign w:val="baseline"/>
        </w:rPr>
      </w:pPr>
      <w:r>
        <w:rPr>
          <w:rStyle w:val="5"/>
          <w:rFonts w:ascii="Times New Roman" w:hAnsi="Times New Roman"/>
          <w:vertAlign w:val="baseline"/>
        </w:rPr>
        <w:footnoteRef/>
      </w:r>
      <w:r>
        <w:rPr>
          <w:rStyle w:val="5"/>
          <w:rFonts w:ascii="Times New Roman" w:hAnsi="Times New Roman"/>
          <w:vertAlign w:val="baseline"/>
        </w:rPr>
        <w:t xml:space="preserve"> </w:t>
      </w:r>
      <w:r>
        <w:rPr>
          <w:rStyle w:val="5"/>
          <w:rFonts w:hint="eastAsia" w:ascii="Times New Roman" w:hAnsi="Times New Roman"/>
          <w:vertAlign w:val="baseline"/>
          <w:lang w:val="en-US" w:eastAsia="zh-CN"/>
        </w:rPr>
        <w:t>四山：西樵山、顺峰山、南丹山、皂幕山；两江：西江、北江。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A3254"/>
    <w:multiLevelType w:val="singleLevel"/>
    <w:tmpl w:val="FEFA325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FFF818B"/>
    <w:multiLevelType w:val="singleLevel"/>
    <w:tmpl w:val="FFFF818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1C7D2C61"/>
    <w:rsid w:val="355D7F96"/>
    <w:rsid w:val="3A9B70CE"/>
    <w:rsid w:val="3EBFBBFA"/>
    <w:rsid w:val="3ECE891C"/>
    <w:rsid w:val="3FEF1602"/>
    <w:rsid w:val="6DAF3802"/>
    <w:rsid w:val="776E6A22"/>
    <w:rsid w:val="77F4607A"/>
    <w:rsid w:val="9FDF29C0"/>
    <w:rsid w:val="AB6777BA"/>
    <w:rsid w:val="B7F79AA9"/>
    <w:rsid w:val="CFF77328"/>
    <w:rsid w:val="CFFB825F"/>
    <w:rsid w:val="DDDF06A5"/>
    <w:rsid w:val="DFECAD95"/>
    <w:rsid w:val="E1D7C55D"/>
    <w:rsid w:val="EFDFE051"/>
    <w:rsid w:val="EFEBB5EB"/>
    <w:rsid w:val="F7CFD582"/>
    <w:rsid w:val="FBF359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sz w:val="18"/>
    </w:rPr>
  </w:style>
  <w:style w:type="character" w:styleId="5">
    <w:name w:val="footnote reference"/>
    <w:basedOn w:val="4"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302</Characters>
  <Lines>0</Lines>
  <Paragraphs>0</Paragraphs>
  <TotalTime>3.66666666666667</TotalTime>
  <ScaleCrop>false</ScaleCrop>
  <LinksUpToDate>false</LinksUpToDate>
  <CharactersWithSpaces>303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2020-05-14T01:52:00Z</dcterms:created>
  <dc:creator>uos</dc:creator>
  <cp:lastModifiedBy>Betty</cp:lastModifiedBy>
  <cp:lastPrinted>2025-02-26T17:05:32Z</cp:lastPrinted>
  <dcterms:modified xsi:type="dcterms:W3CDTF">2025-03-04T06:52:43Z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D2EE62EEA1354EB8B5D1CFE99F4186BC_13</vt:lpwstr>
  </property>
</Properties>
</file>